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DAF9" w14:textId="5249CAE8" w:rsidR="00707B02" w:rsidRPr="006E41B7" w:rsidRDefault="00181735">
      <w:pPr>
        <w:rPr>
          <w:sz w:val="26"/>
          <w:szCs w:val="26"/>
        </w:rPr>
      </w:pPr>
      <w:r w:rsidRPr="006E41B7">
        <w:rPr>
          <w:rStyle w:val="DuidelijkcitaatChar"/>
          <w:i w:val="0"/>
          <w:iCs w:val="0"/>
          <w:sz w:val="26"/>
          <w:szCs w:val="26"/>
          <w:u w:val="single"/>
        </w:rPr>
        <w:t>De wetgeving in een notendop</w:t>
      </w:r>
      <w:r w:rsidR="00BC6AAC" w:rsidRPr="006E41B7">
        <w:rPr>
          <w:rStyle w:val="DuidelijkcitaatChar"/>
          <w:i w:val="0"/>
          <w:iCs w:val="0"/>
          <w:sz w:val="26"/>
          <w:szCs w:val="26"/>
          <w:u w:val="single"/>
        </w:rPr>
        <w:t xml:space="preserve">. </w:t>
      </w:r>
      <w:r w:rsidR="00BC6AAC" w:rsidRPr="006E41B7">
        <w:rPr>
          <w:rStyle w:val="DuidelijkcitaatChar"/>
          <w:i w:val="0"/>
          <w:iCs w:val="0"/>
          <w:sz w:val="26"/>
          <w:szCs w:val="26"/>
          <w:u w:val="single"/>
        </w:rPr>
        <w:br/>
      </w:r>
      <w:r w:rsidR="00BC6AAC" w:rsidRPr="006E41B7">
        <w:rPr>
          <w:sz w:val="26"/>
          <w:szCs w:val="26"/>
        </w:rPr>
        <w:t xml:space="preserve">Enkel de voor deze problematiek van toepassing zijnde passages uit de wetteksten werden weerhouden. </w:t>
      </w:r>
      <w:r w:rsidR="006E41B7" w:rsidRPr="006E41B7">
        <w:rPr>
          <w:sz w:val="26"/>
          <w:szCs w:val="26"/>
        </w:rPr>
        <w:br/>
      </w:r>
      <w:r w:rsidR="006E41B7" w:rsidRPr="006E41B7">
        <w:rPr>
          <w:sz w:val="26"/>
          <w:szCs w:val="26"/>
        </w:rPr>
        <w:br/>
        <w:t xml:space="preserve">De geciteerde wetteksten geven een antwoord op volgende vragen: </w:t>
      </w:r>
    </w:p>
    <w:p w14:paraId="75F04361" w14:textId="00151535" w:rsidR="006E41B7" w:rsidRPr="006E41B7" w:rsidRDefault="006E41B7" w:rsidP="006E41B7">
      <w:pPr>
        <w:pStyle w:val="Lijstalinea"/>
        <w:numPr>
          <w:ilvl w:val="0"/>
          <w:numId w:val="1"/>
        </w:numPr>
        <w:rPr>
          <w:sz w:val="26"/>
          <w:szCs w:val="26"/>
        </w:rPr>
      </w:pPr>
      <w:r w:rsidRPr="006E41B7">
        <w:rPr>
          <w:sz w:val="26"/>
          <w:szCs w:val="26"/>
        </w:rPr>
        <w:t>Wat is een diergeneeskundige handeling?</w:t>
      </w:r>
    </w:p>
    <w:p w14:paraId="32D104B2" w14:textId="43DB3AB7" w:rsidR="006E41B7" w:rsidRPr="006E41B7" w:rsidRDefault="006E41B7" w:rsidP="006E41B7">
      <w:pPr>
        <w:pStyle w:val="Lijstalinea"/>
        <w:numPr>
          <w:ilvl w:val="0"/>
          <w:numId w:val="1"/>
        </w:numPr>
        <w:rPr>
          <w:sz w:val="26"/>
          <w:szCs w:val="26"/>
        </w:rPr>
      </w:pPr>
      <w:r w:rsidRPr="006E41B7">
        <w:rPr>
          <w:sz w:val="26"/>
          <w:szCs w:val="26"/>
        </w:rPr>
        <w:t>Wie mag een diergeneeskundige handeling uitvoeren?</w:t>
      </w:r>
    </w:p>
    <w:p w14:paraId="30DE9E28" w14:textId="4C685B9E" w:rsidR="006E41B7" w:rsidRPr="006E41B7" w:rsidRDefault="006E41B7" w:rsidP="006E41B7">
      <w:pPr>
        <w:pStyle w:val="Lijstalinea"/>
        <w:numPr>
          <w:ilvl w:val="0"/>
          <w:numId w:val="1"/>
        </w:numPr>
        <w:rPr>
          <w:sz w:val="26"/>
          <w:szCs w:val="26"/>
        </w:rPr>
      </w:pPr>
      <w:r w:rsidRPr="006E41B7">
        <w:rPr>
          <w:sz w:val="26"/>
          <w:szCs w:val="26"/>
        </w:rPr>
        <w:t>Welke ingrepen/handelingen mogen door een niet-dierenarts worden uitgevoerd?</w:t>
      </w:r>
    </w:p>
    <w:p w14:paraId="7FFB1AF2" w14:textId="67A35587" w:rsidR="006E41B7" w:rsidRPr="006E41B7" w:rsidRDefault="006E41B7" w:rsidP="006E41B7">
      <w:pPr>
        <w:pStyle w:val="Lijstalinea"/>
        <w:numPr>
          <w:ilvl w:val="0"/>
          <w:numId w:val="1"/>
        </w:numPr>
        <w:rPr>
          <w:sz w:val="26"/>
          <w:szCs w:val="26"/>
        </w:rPr>
      </w:pPr>
      <w:r w:rsidRPr="006E41B7">
        <w:rPr>
          <w:sz w:val="26"/>
          <w:szCs w:val="26"/>
        </w:rPr>
        <w:t>Hoe moet ik als dierenarts handelen indien ik getuige ben van het onwettig uitoefenen van de diergeneeskunde?</w:t>
      </w:r>
    </w:p>
    <w:p w14:paraId="315EB901" w14:textId="19EC2FBC" w:rsidR="00181735" w:rsidRDefault="00181735"/>
    <w:p w14:paraId="5B78E5B7" w14:textId="77777777" w:rsidR="00181735" w:rsidRDefault="00181735" w:rsidP="00181735">
      <w:pPr>
        <w:pStyle w:val="Duidelijkcitaat"/>
      </w:pPr>
      <w:r>
        <w:t>Wet op de Uitoefening van de Diergeneeskunde (28 augustus 1991)</w:t>
      </w:r>
    </w:p>
    <w:p w14:paraId="481194FE" w14:textId="1DE2B1B5" w:rsidR="00181735" w:rsidRPr="00E75687" w:rsidRDefault="00181735" w:rsidP="00181735">
      <w:pPr>
        <w:rPr>
          <w:u w:val="single"/>
        </w:rPr>
      </w:pPr>
      <w:r w:rsidRPr="00E75687">
        <w:rPr>
          <w:u w:val="single"/>
        </w:rPr>
        <w:t>HOOFDSTUK III. - Diergeneeskundige handelingen.</w:t>
      </w:r>
    </w:p>
    <w:p w14:paraId="2E5EB080" w14:textId="14629EE3" w:rsidR="00181735" w:rsidRDefault="00181735" w:rsidP="00181735">
      <w:r>
        <w:t>Art. 3. § 1. De uitoefening van de diergeneeskunde bestaat in het uitvoeren van een of meer diergeneeskundige handelingen.</w:t>
      </w:r>
      <w:r>
        <w:br/>
      </w:r>
      <w:r w:rsidRPr="00BC6AAC">
        <w:rPr>
          <w:b/>
          <w:bCs/>
        </w:rPr>
        <w:t>Voor de toepassing van deze wet zijn diergeneeskundige handelingen :</w:t>
      </w:r>
    </w:p>
    <w:p w14:paraId="01A5DCC5" w14:textId="77777777" w:rsidR="00181735" w:rsidRDefault="00181735" w:rsidP="00181735">
      <w:r>
        <w:t xml:space="preserve">  1° </w:t>
      </w:r>
      <w:r w:rsidRPr="00BC6AAC">
        <w:rPr>
          <w:b/>
          <w:bCs/>
        </w:rPr>
        <w:t>het onderzoeken van de gezondheidstoestand van het dier met het oog op het stellen van een diagnose</w:t>
      </w:r>
      <w:r>
        <w:t xml:space="preserve"> en, in voorkomend geval, het afgeven van een getuigschrift ter zake;</w:t>
      </w:r>
    </w:p>
    <w:p w14:paraId="531322DE" w14:textId="77777777" w:rsidR="00181735" w:rsidRDefault="00181735" w:rsidP="00181735">
      <w:r>
        <w:t xml:space="preserve">  2° het opsporen van ziekten bij dieren;</w:t>
      </w:r>
    </w:p>
    <w:p w14:paraId="202D8C6C" w14:textId="77777777" w:rsidR="00181735" w:rsidRDefault="00181735" w:rsidP="00181735">
      <w:r>
        <w:t xml:space="preserve">  3° </w:t>
      </w:r>
      <w:r w:rsidRPr="00BC6AAC">
        <w:rPr>
          <w:b/>
          <w:bCs/>
        </w:rPr>
        <w:t>het stellen van een diagnose</w:t>
      </w:r>
      <w:r>
        <w:t>, wat inhoudt het zoeken naar de oorzaken van een verstoring van de anatomische structuur of van de fysiologische functies bij het dier;</w:t>
      </w:r>
    </w:p>
    <w:p w14:paraId="0E70CE26" w14:textId="77777777" w:rsidR="00181735" w:rsidRDefault="00181735" w:rsidP="00181735">
      <w:r>
        <w:t xml:space="preserve">  4° </w:t>
      </w:r>
      <w:r w:rsidRPr="00BC6AAC">
        <w:rPr>
          <w:b/>
          <w:bCs/>
        </w:rPr>
        <w:t>het instellen en uitvoeren van een behandeling</w:t>
      </w:r>
      <w:r>
        <w:t>;</w:t>
      </w:r>
    </w:p>
    <w:p w14:paraId="18A14327" w14:textId="77777777" w:rsidR="00181735" w:rsidRDefault="00181735" w:rsidP="00181735">
      <w:r>
        <w:t xml:space="preserve">  5° het voorschrijven van geneesmiddelen voor dieren;</w:t>
      </w:r>
    </w:p>
    <w:p w14:paraId="7D99DD3F" w14:textId="77777777" w:rsidR="00181735" w:rsidRDefault="00181735" w:rsidP="00181735">
      <w:r>
        <w:t xml:space="preserve">  6° </w:t>
      </w:r>
      <w:r w:rsidRPr="00BC6AAC">
        <w:rPr>
          <w:b/>
          <w:bCs/>
        </w:rPr>
        <w:t>het heelkundig en tandheelkundig ingrijpen bij dieren</w:t>
      </w:r>
      <w:r>
        <w:t>;</w:t>
      </w:r>
    </w:p>
    <w:p w14:paraId="12C9AEEE" w14:textId="77777777" w:rsidR="00181735" w:rsidRDefault="00181735" w:rsidP="00181735">
      <w:r>
        <w:t xml:space="preserve">  7° het onderzoek ante </w:t>
      </w:r>
      <w:proofErr w:type="spellStart"/>
      <w:r>
        <w:t>mortem</w:t>
      </w:r>
      <w:proofErr w:type="spellEnd"/>
      <w:r>
        <w:t xml:space="preserve"> en post </w:t>
      </w:r>
      <w:proofErr w:type="spellStart"/>
      <w:r>
        <w:t>mortem</w:t>
      </w:r>
      <w:proofErr w:type="spellEnd"/>
      <w:r>
        <w:t xml:space="preserve"> van dieren met het oog op het bepalen van de geschiktheid voor menselijke consumptie, en met het oog op het inwinnen van informatie over de gezondheidstoestand van de veebeslagen van herkomst;</w:t>
      </w:r>
    </w:p>
    <w:p w14:paraId="5E488972" w14:textId="77777777" w:rsidR="00181735" w:rsidRDefault="00181735" w:rsidP="00181735">
      <w:r>
        <w:t xml:space="preserve">  8° de lijkschouwing van dieren;</w:t>
      </w:r>
    </w:p>
    <w:p w14:paraId="1FCDC1F8" w14:textId="77777777" w:rsidR="00181735" w:rsidRDefault="00181735" w:rsidP="00181735">
      <w:r>
        <w:t xml:space="preserve">  9° de embryotransplantatie bij dieren;</w:t>
      </w:r>
    </w:p>
    <w:p w14:paraId="14F00702" w14:textId="2DB774E1" w:rsidR="00181735" w:rsidRDefault="00181735" w:rsidP="00181735">
      <w:r>
        <w:t xml:space="preserve">  10° de euthanasie bij dieren.</w:t>
      </w:r>
    </w:p>
    <w:p w14:paraId="720B991A" w14:textId="41FD7195" w:rsidR="00181735" w:rsidRDefault="00181735" w:rsidP="00181735"/>
    <w:p w14:paraId="32FB33C7" w14:textId="69FE1A2E" w:rsidR="00181735" w:rsidRDefault="00181735" w:rsidP="00181735"/>
    <w:p w14:paraId="11FECF14" w14:textId="2AF68DCA" w:rsidR="00181735" w:rsidRPr="00BC6AAC" w:rsidRDefault="00B45268" w:rsidP="00181735">
      <w:pPr>
        <w:rPr>
          <w:b/>
          <w:bCs/>
        </w:rPr>
      </w:pPr>
      <w:r>
        <w:lastRenderedPageBreak/>
        <w:t xml:space="preserve">Art. 3. § </w:t>
      </w:r>
      <w:r w:rsidR="00181735">
        <w:t xml:space="preserve">2. </w:t>
      </w:r>
      <w:r w:rsidR="00181735" w:rsidRPr="00BC6AAC">
        <w:rPr>
          <w:b/>
          <w:bCs/>
        </w:rPr>
        <w:t>Voor de toepassing van deze wet zijn in geen geval diergeneeskundige handelingen :</w:t>
      </w:r>
    </w:p>
    <w:p w14:paraId="775AF805" w14:textId="77777777" w:rsidR="00181735" w:rsidRDefault="00181735" w:rsidP="00181735">
      <w:r>
        <w:t xml:space="preserve">  1° het uitvoeren van experimentele ingrepen op dieren door of onder de leiding en de verantwoordelijkheid van universitair gediplomeerden in daartoe erkende laboratoria;</w:t>
      </w:r>
    </w:p>
    <w:p w14:paraId="77E9DC23" w14:textId="77777777" w:rsidR="00181735" w:rsidRPr="00BC6AAC" w:rsidRDefault="00181735" w:rsidP="00181735">
      <w:pPr>
        <w:rPr>
          <w:b/>
          <w:bCs/>
        </w:rPr>
      </w:pPr>
      <w:r>
        <w:t xml:space="preserve">  2° </w:t>
      </w:r>
      <w:r w:rsidRPr="00BC6AAC">
        <w:rPr>
          <w:b/>
          <w:bCs/>
        </w:rPr>
        <w:t>het gebruikelijke verzorgen van dieren, evenals het toezicht houden op de normale anatomische en fysiologische veranderingen, met inbegrip van alle uitwendige ingrepen met de bedoeling pathologische toestanden te voorkomen.</w:t>
      </w:r>
    </w:p>
    <w:p w14:paraId="543F3C17" w14:textId="48DEFE2F" w:rsidR="00181735" w:rsidRDefault="00B45268" w:rsidP="00181735">
      <w:r>
        <w:br/>
      </w:r>
      <w:r w:rsidR="00181735">
        <w:t xml:space="preserve"> </w:t>
      </w:r>
      <w:r>
        <w:t>Art.3.</w:t>
      </w:r>
      <w:r w:rsidR="00181735">
        <w:t xml:space="preserve"> § 3. De Koning kan, na raadpleging van de Hoge Raad van de Orde der dierenartsen, bij een in Ministerraad overlegd besluit, de lijst van de in § 1 en § 2 genoemde handelingen aanvullen naargelang van de evolutie van de wetenschap.</w:t>
      </w:r>
    </w:p>
    <w:p w14:paraId="2DCA27B1" w14:textId="3F618A3E" w:rsidR="00B45268" w:rsidRDefault="00B45268" w:rsidP="00181735"/>
    <w:p w14:paraId="1C01374E" w14:textId="083D96AE" w:rsidR="00B45268" w:rsidRDefault="00B45268" w:rsidP="00181735">
      <w:r w:rsidRPr="00B45268">
        <w:t xml:space="preserve">  Art. 4. </w:t>
      </w:r>
      <w:r w:rsidRPr="00BC6AAC">
        <w:rPr>
          <w:b/>
          <w:bCs/>
        </w:rPr>
        <w:t>Niemand mag de diergeneeskunde uitoefenen zonder ingeschreven te zijn als dierenarts op de lijsten van de Orde</w:t>
      </w:r>
      <w:r w:rsidRPr="00B45268">
        <w:t xml:space="preserve"> die het beroep beheren zoals bedoeld in de wet van 19 december 1950 tot instelling van de Orde der Dierenartsen of als diergeneeskundige rechtspersoon op de in dezelfde wet bedoelde lijsten van de Orde.</w:t>
      </w:r>
    </w:p>
    <w:p w14:paraId="140BCA9C" w14:textId="09E5F388" w:rsidR="00B45268" w:rsidRDefault="00B45268" w:rsidP="00181735">
      <w:r>
        <w:t>…</w:t>
      </w:r>
    </w:p>
    <w:p w14:paraId="55BC4CF8" w14:textId="16494820" w:rsidR="00B45268" w:rsidRPr="00BC6AAC" w:rsidRDefault="00B45268" w:rsidP="00181735">
      <w:pPr>
        <w:rPr>
          <w:b/>
          <w:bCs/>
        </w:rPr>
      </w:pPr>
      <w:r w:rsidRPr="00BC6AAC">
        <w:rPr>
          <w:b/>
          <w:bCs/>
        </w:rPr>
        <w:t>De dierenartsen en de diergeneeskundige rechtspersonen mogen het beroep van dierenarts niet uitoefenen zonder door een beroepsaansprakelijkheidsverzekering gedekt te zijn.</w:t>
      </w:r>
    </w:p>
    <w:p w14:paraId="4BC8AFAC" w14:textId="77777777" w:rsidR="00C20AE6" w:rsidRDefault="00C20AE6">
      <w:bookmarkStart w:id="0" w:name="Art.12"/>
    </w:p>
    <w:p w14:paraId="6FE4F178" w14:textId="48455CFE" w:rsidR="00C20AE6" w:rsidRPr="00E75687" w:rsidRDefault="00C20AE6">
      <w:pPr>
        <w:rPr>
          <w:u w:val="single"/>
        </w:rPr>
      </w:pPr>
      <w:r w:rsidRPr="00E75687">
        <w:rPr>
          <w:u w:val="single"/>
        </w:rPr>
        <w:t>HOOFDSTUK IV. – Geneesmiddelen.</w:t>
      </w:r>
    </w:p>
    <w:bookmarkEnd w:id="0"/>
    <w:p w14:paraId="72BA5BE5" w14:textId="2E82EC05" w:rsidR="00C20AE6" w:rsidRDefault="00C20AE6" w:rsidP="00C20AE6">
      <w:r>
        <w:t>Art. 12.</w:t>
      </w:r>
      <w:r>
        <w:br/>
      </w:r>
      <w:r>
        <w:t>§ 1. De geneesmiddelen gebruikt in toepassing van de dierengezondheidswet van 24 maart 1987 mogen uitsluitend verschaft worden aan overeenkomstig artikel 4, [1 ...]1 van deze wet erkende dierenartsen en kunnen enkel worden toegediend door deze overeenkomst artikel 4, [1 ...]1, van deze wet erkende dierenartsen.</w:t>
      </w:r>
    </w:p>
    <w:p w14:paraId="751723B3" w14:textId="45D48AD2" w:rsidR="00181735" w:rsidRPr="00E75687" w:rsidRDefault="00C20AE6" w:rsidP="00C20AE6">
      <w:pPr>
        <w:rPr>
          <w:b/>
          <w:bCs/>
        </w:rPr>
      </w:pPr>
      <w:r>
        <w:t xml:space="preserve"> § 2. Onverminderd § 1, </w:t>
      </w:r>
      <w:r w:rsidRPr="00E75687">
        <w:rPr>
          <w:b/>
          <w:bCs/>
        </w:rPr>
        <w:t>mogen de geneesmiddelen behorende tot de volgende groepen :</w:t>
      </w:r>
      <w:r w:rsidRPr="00E75687">
        <w:rPr>
          <w:b/>
          <w:bCs/>
        </w:rPr>
        <w:br/>
      </w:r>
      <w:r w:rsidRPr="00E75687">
        <w:rPr>
          <w:b/>
          <w:bCs/>
        </w:rPr>
        <w:t xml:space="preserve"> hormonale of </w:t>
      </w:r>
      <w:proofErr w:type="spellStart"/>
      <w:r w:rsidRPr="00E75687">
        <w:rPr>
          <w:b/>
          <w:bCs/>
        </w:rPr>
        <w:t>antihormonale</w:t>
      </w:r>
      <w:proofErr w:type="spellEnd"/>
      <w:r w:rsidRPr="00E75687">
        <w:rPr>
          <w:b/>
          <w:bCs/>
        </w:rPr>
        <w:t xml:space="preserve"> stoffen, stoffen met hormonale of </w:t>
      </w:r>
      <w:proofErr w:type="spellStart"/>
      <w:r w:rsidRPr="00E75687">
        <w:rPr>
          <w:b/>
          <w:bCs/>
        </w:rPr>
        <w:t>antihormonale</w:t>
      </w:r>
      <w:proofErr w:type="spellEnd"/>
      <w:r w:rsidRPr="00E75687">
        <w:rPr>
          <w:b/>
          <w:bCs/>
        </w:rPr>
        <w:t xml:space="preserve"> werking, </w:t>
      </w:r>
      <w:proofErr w:type="spellStart"/>
      <w:r w:rsidRPr="00E75687">
        <w:rPr>
          <w:b/>
          <w:bCs/>
        </w:rPr>
        <w:t>psychotropen</w:t>
      </w:r>
      <w:proofErr w:type="spellEnd"/>
      <w:r w:rsidRPr="00E75687">
        <w:rPr>
          <w:b/>
          <w:bCs/>
        </w:rPr>
        <w:t xml:space="preserve">, entstoffen, sera, verdovende middelen, </w:t>
      </w:r>
      <w:proofErr w:type="spellStart"/>
      <w:r w:rsidRPr="00E75687">
        <w:rPr>
          <w:b/>
          <w:bCs/>
        </w:rPr>
        <w:t>anaesthetica</w:t>
      </w:r>
      <w:proofErr w:type="spellEnd"/>
      <w:r w:rsidRPr="00E75687">
        <w:rPr>
          <w:b/>
          <w:bCs/>
        </w:rPr>
        <w:t xml:space="preserve">, </w:t>
      </w:r>
      <w:proofErr w:type="spellStart"/>
      <w:r w:rsidRPr="00E75687">
        <w:rPr>
          <w:b/>
          <w:bCs/>
        </w:rPr>
        <w:t>tranquilantia</w:t>
      </w:r>
      <w:proofErr w:type="spellEnd"/>
      <w:r w:rsidRPr="00E75687">
        <w:rPr>
          <w:b/>
          <w:bCs/>
        </w:rPr>
        <w:t>, analgetica en neuroleptica slechts worden toegediend door de dierenarts.</w:t>
      </w:r>
    </w:p>
    <w:p w14:paraId="6F75B169" w14:textId="05DE82BE" w:rsidR="006E41B7" w:rsidRDefault="006E41B7" w:rsidP="00181735">
      <w:pPr>
        <w:rPr>
          <w:b/>
          <w:bCs/>
          <w:color w:val="000000"/>
          <w:sz w:val="27"/>
          <w:szCs w:val="27"/>
        </w:rPr>
      </w:pPr>
    </w:p>
    <w:p w14:paraId="081AB685" w14:textId="77777777" w:rsidR="00C20AE6" w:rsidRPr="00E75687" w:rsidRDefault="00C20AE6" w:rsidP="00C20AE6">
      <w:pPr>
        <w:rPr>
          <w:rFonts w:cstheme="minorHAnsi"/>
          <w:color w:val="000000"/>
          <w:u w:val="single"/>
        </w:rPr>
      </w:pPr>
      <w:r w:rsidRPr="00E75687">
        <w:rPr>
          <w:rFonts w:cstheme="minorHAnsi"/>
          <w:color w:val="000000"/>
          <w:u w:val="single"/>
        </w:rPr>
        <w:t>HOOFDSTUK VI. - Strafbepalingen.</w:t>
      </w:r>
    </w:p>
    <w:p w14:paraId="03D8C56A" w14:textId="77777777" w:rsidR="00C20AE6" w:rsidRPr="00C20AE6" w:rsidRDefault="00C20AE6" w:rsidP="00C20AE6">
      <w:pPr>
        <w:rPr>
          <w:rFonts w:cstheme="minorHAnsi"/>
          <w:color w:val="000000"/>
        </w:rPr>
      </w:pPr>
    </w:p>
    <w:p w14:paraId="2E1A36B8" w14:textId="77777777" w:rsidR="00C20AE6" w:rsidRPr="00E75687" w:rsidRDefault="00C20AE6" w:rsidP="00C20AE6">
      <w:pPr>
        <w:rPr>
          <w:rFonts w:cstheme="minorHAnsi"/>
          <w:b/>
          <w:bCs/>
          <w:color w:val="000000"/>
        </w:rPr>
      </w:pPr>
      <w:r w:rsidRPr="00C20AE6">
        <w:rPr>
          <w:rFonts w:cstheme="minorHAnsi"/>
          <w:color w:val="000000"/>
        </w:rPr>
        <w:t xml:space="preserve">  </w:t>
      </w:r>
      <w:r w:rsidRPr="00E75687">
        <w:rPr>
          <w:rFonts w:cstheme="minorHAnsi"/>
          <w:b/>
          <w:bCs/>
          <w:color w:val="000000"/>
        </w:rPr>
        <w:t>Art. 20.Onverminderd de toepassing van de in het Strafwetboek gestelde strengere straffen, wordt gestraft met gevangenisstraf van acht dagen tot zes maanden en met geldboete van duizend frank tot tienduizend frank of met een van die straffen alleen :</w:t>
      </w:r>
    </w:p>
    <w:p w14:paraId="7FCFA8B8" w14:textId="5F1E4B70" w:rsidR="00C20AE6" w:rsidRPr="00C20AE6" w:rsidRDefault="00C20AE6" w:rsidP="00E75687">
      <w:pPr>
        <w:rPr>
          <w:rFonts w:cstheme="minorHAnsi"/>
          <w:color w:val="000000"/>
        </w:rPr>
      </w:pPr>
      <w:r w:rsidRPr="00E75687">
        <w:rPr>
          <w:rFonts w:cstheme="minorHAnsi"/>
          <w:b/>
          <w:bCs/>
          <w:color w:val="000000"/>
        </w:rPr>
        <w:t xml:space="preserve">  1°  hij die zonder aan de door artikel 4 opgelegde voorwaarden te voldoen een diergeneeskundige handeling uitvoert die niet toegelaten is met toepassing van de artikelen 5, 6 en 7.</w:t>
      </w:r>
    </w:p>
    <w:p w14:paraId="5C8892E1" w14:textId="77777777" w:rsidR="00C20AE6" w:rsidRPr="00E75687" w:rsidRDefault="00C20AE6" w:rsidP="00C20AE6">
      <w:pPr>
        <w:rPr>
          <w:rFonts w:cstheme="minorHAnsi"/>
          <w:b/>
          <w:bCs/>
          <w:color w:val="000000"/>
        </w:rPr>
      </w:pPr>
    </w:p>
    <w:p w14:paraId="7E779B46" w14:textId="77777777" w:rsidR="00C20AE6" w:rsidRPr="00E75687" w:rsidRDefault="00C20AE6" w:rsidP="00C20AE6">
      <w:pPr>
        <w:rPr>
          <w:rFonts w:cstheme="minorHAnsi"/>
          <w:b/>
          <w:bCs/>
          <w:color w:val="000000"/>
        </w:rPr>
      </w:pPr>
      <w:r w:rsidRPr="00E75687">
        <w:rPr>
          <w:rFonts w:cstheme="minorHAnsi"/>
          <w:b/>
          <w:bCs/>
          <w:color w:val="000000"/>
        </w:rPr>
        <w:lastRenderedPageBreak/>
        <w:t xml:space="preserve">  Art. 24. Onverminderd de toepassing van de in het Strafwetboek bepaalde straffen, wordt gestraft met geldboete van vierhonderd frank tot tweeduizend frank hij die zich in het openbaar de titel van dierenarts </w:t>
      </w:r>
      <w:proofErr w:type="spellStart"/>
      <w:r w:rsidRPr="00E75687">
        <w:rPr>
          <w:rFonts w:cstheme="minorHAnsi"/>
          <w:b/>
          <w:bCs/>
          <w:color w:val="000000"/>
        </w:rPr>
        <w:t>toeëigent</w:t>
      </w:r>
      <w:proofErr w:type="spellEnd"/>
      <w:r w:rsidRPr="00E75687">
        <w:rPr>
          <w:rFonts w:cstheme="minorHAnsi"/>
          <w:b/>
          <w:bCs/>
          <w:color w:val="000000"/>
        </w:rPr>
        <w:t xml:space="preserve"> zonder er recht op te hebben.</w:t>
      </w:r>
    </w:p>
    <w:p w14:paraId="4D8CCEF4" w14:textId="77777777" w:rsidR="00C20AE6" w:rsidRPr="00C20AE6" w:rsidRDefault="00C20AE6" w:rsidP="00C20AE6">
      <w:pPr>
        <w:rPr>
          <w:rFonts w:cstheme="minorHAnsi"/>
          <w:color w:val="000000"/>
        </w:rPr>
      </w:pPr>
    </w:p>
    <w:p w14:paraId="2DEC50AA" w14:textId="77777777" w:rsidR="00C20AE6" w:rsidRPr="00C20AE6" w:rsidRDefault="00C20AE6" w:rsidP="00C20AE6">
      <w:pPr>
        <w:rPr>
          <w:rFonts w:cstheme="minorHAnsi"/>
          <w:color w:val="000000"/>
        </w:rPr>
      </w:pPr>
      <w:r w:rsidRPr="00C20AE6">
        <w:rPr>
          <w:rFonts w:cstheme="minorHAnsi"/>
          <w:color w:val="000000"/>
        </w:rPr>
        <w:t xml:space="preserve">  Art. 25. In geval van herhaling, binnen drie jaar na een veroordeling wegens overtreding van deze wet of van de besluiten tot uitvoering ervan, kunnen de gestelde straffen worden verdubbeld, zonder een gevangenisstraf van zes maanden of een geldboete van honderdduizend frank te mogen overschrijden.</w:t>
      </w:r>
    </w:p>
    <w:p w14:paraId="5DDF646B" w14:textId="77777777" w:rsidR="00C20AE6" w:rsidRPr="00C20AE6" w:rsidRDefault="00C20AE6" w:rsidP="00C20AE6">
      <w:pPr>
        <w:rPr>
          <w:rFonts w:cstheme="minorHAnsi"/>
          <w:color w:val="000000"/>
        </w:rPr>
      </w:pPr>
    </w:p>
    <w:p w14:paraId="5E1C54D4" w14:textId="77777777" w:rsidR="00C20AE6" w:rsidRPr="00C20AE6" w:rsidRDefault="00C20AE6" w:rsidP="00C20AE6">
      <w:pPr>
        <w:rPr>
          <w:rFonts w:cstheme="minorHAnsi"/>
          <w:color w:val="000000"/>
        </w:rPr>
      </w:pPr>
      <w:r w:rsidRPr="00C20AE6">
        <w:rPr>
          <w:rFonts w:cstheme="minorHAnsi"/>
          <w:color w:val="000000"/>
        </w:rPr>
        <w:t xml:space="preserve">  Art. 26. In geval van veroordeling wegens onwettige uitoefening van de diergeneeskunde kan de rechter, in het belang van de volksgezondheid, de bijzondere verbeurdverklaring bevelen, zelfs indien de verbeurd te verklaren voorwerpen geen eigendom zijn van de veroordeelde.</w:t>
      </w:r>
    </w:p>
    <w:p w14:paraId="7FEF41CC" w14:textId="77777777" w:rsidR="00C20AE6" w:rsidRPr="00C20AE6" w:rsidRDefault="00C20AE6" w:rsidP="00C20AE6">
      <w:pPr>
        <w:rPr>
          <w:rFonts w:cstheme="minorHAnsi"/>
          <w:color w:val="000000"/>
        </w:rPr>
      </w:pPr>
    </w:p>
    <w:p w14:paraId="5DD18144" w14:textId="74F3D427" w:rsidR="00BC6AAC" w:rsidRPr="00C20AE6" w:rsidRDefault="00C20AE6" w:rsidP="00E75687">
      <w:pPr>
        <w:rPr>
          <w:rFonts w:cstheme="minorHAnsi"/>
        </w:rPr>
      </w:pPr>
      <w:r w:rsidRPr="00C20AE6">
        <w:rPr>
          <w:rFonts w:cstheme="minorHAnsi"/>
          <w:color w:val="000000"/>
        </w:rPr>
        <w:t xml:space="preserve">  </w:t>
      </w:r>
    </w:p>
    <w:p w14:paraId="10C1ED27" w14:textId="20A08B05" w:rsidR="008848B4" w:rsidRDefault="00B45268" w:rsidP="008848B4">
      <w:pPr>
        <w:pStyle w:val="Duidelijkcitaat"/>
      </w:pPr>
      <w:r>
        <w:t xml:space="preserve">FOD </w:t>
      </w:r>
      <w:r w:rsidR="008848B4">
        <w:t>V</w:t>
      </w:r>
      <w:r>
        <w:t>olksgezondheid</w:t>
      </w:r>
      <w:r w:rsidR="008848B4">
        <w:t>, Veiligheid van de Voedselketen en Leefmilieu</w:t>
      </w:r>
      <w:r w:rsidR="008848B4">
        <w:br/>
      </w:r>
      <w:r>
        <w:t>Uitoefening van de diergeneeskunde</w:t>
      </w:r>
    </w:p>
    <w:p w14:paraId="066C3130" w14:textId="4748E85B" w:rsidR="008848B4" w:rsidRDefault="008848B4" w:rsidP="00B45268">
      <w:r>
        <w:t xml:space="preserve">Bron: </w:t>
      </w:r>
      <w:r w:rsidRPr="008848B4">
        <w:t>https://www.health.belgium.be/nl/dieren-en-planten/dieren/dierengezondheid/uitoefening-van-de-diergeneeskunde</w:t>
      </w:r>
    </w:p>
    <w:p w14:paraId="5C40F743" w14:textId="77777777" w:rsidR="00B45268" w:rsidRDefault="00B45268" w:rsidP="00B45268"/>
    <w:p w14:paraId="435AB176" w14:textId="77777777" w:rsidR="00B45268" w:rsidRPr="00BC6AAC" w:rsidRDefault="00B45268" w:rsidP="00B45268">
      <w:pPr>
        <w:rPr>
          <w:u w:val="single"/>
        </w:rPr>
      </w:pPr>
      <w:r w:rsidRPr="00BC6AAC">
        <w:rPr>
          <w:u w:val="single"/>
        </w:rPr>
        <w:t>Algemene bepalingen</w:t>
      </w:r>
    </w:p>
    <w:p w14:paraId="0956D9D5" w14:textId="21B70527" w:rsidR="00B45268" w:rsidRDefault="00B45268" w:rsidP="00B45268">
      <w:r>
        <w:t>De uitoefening van de diergeneeskunde wordt gereglementeerd door de wet van 28 augustus 1991 op de uitoefening van de diergeneeskunde.</w:t>
      </w:r>
    </w:p>
    <w:p w14:paraId="72F4B8F9" w14:textId="77777777" w:rsidR="00B45268" w:rsidRDefault="00B45268" w:rsidP="00B45268">
      <w:r>
        <w:t>De uitoefening van de diergeneeskunde mag niet verward worden met de wetgeving op de Orde der dierenartsen, noch met de code van de diergeneeskundige plichtenleer. Deze is enkel van toepassing op dierenartsen.</w:t>
      </w:r>
    </w:p>
    <w:p w14:paraId="31690B4A" w14:textId="77777777" w:rsidR="00B45268" w:rsidRDefault="00B45268" w:rsidP="00B45268"/>
    <w:p w14:paraId="0BB1F94D" w14:textId="1F4E6B35" w:rsidR="00B45268" w:rsidRPr="00BC6AAC" w:rsidRDefault="008848B4" w:rsidP="00B45268">
      <w:pPr>
        <w:rPr>
          <w:u w:val="single"/>
        </w:rPr>
      </w:pPr>
      <w:r w:rsidRPr="00BC6AAC">
        <w:rPr>
          <w:u w:val="single"/>
        </w:rPr>
        <w:t>D</w:t>
      </w:r>
      <w:r w:rsidR="00B45268" w:rsidRPr="00BC6AAC">
        <w:rPr>
          <w:u w:val="single"/>
        </w:rPr>
        <w:t>oel van de diergeneeskunde</w:t>
      </w:r>
    </w:p>
    <w:p w14:paraId="45B5A94F" w14:textId="3EBC783A" w:rsidR="00B45268" w:rsidRPr="00BC6AAC" w:rsidRDefault="00B45268" w:rsidP="00B45268">
      <w:pPr>
        <w:rPr>
          <w:b/>
          <w:bCs/>
        </w:rPr>
      </w:pPr>
      <w:bookmarkStart w:id="1" w:name="_Hlk54092216"/>
      <w:r w:rsidRPr="00BC6AAC">
        <w:rPr>
          <w:b/>
          <w:bCs/>
        </w:rPr>
        <w:t>De wet van 1991 bepaalt de</w:t>
      </w:r>
      <w:r w:rsidR="00181AC8">
        <w:rPr>
          <w:b/>
          <w:bCs/>
        </w:rPr>
        <w:t xml:space="preserve"> </w:t>
      </w:r>
      <w:r w:rsidRPr="00BC6AAC">
        <w:rPr>
          <w:b/>
          <w:bCs/>
        </w:rPr>
        <w:t>noodzakelijke voorwaarden om diergeneeskunde uit te oefenen in België :</w:t>
      </w:r>
    </w:p>
    <w:p w14:paraId="0B7B1982" w14:textId="77777777" w:rsidR="00B45268" w:rsidRDefault="00B45268" w:rsidP="00B45268">
      <w:r>
        <w:t xml:space="preserve">1. </w:t>
      </w:r>
      <w:r w:rsidRPr="006E41B7">
        <w:rPr>
          <w:b/>
          <w:bCs/>
        </w:rPr>
        <w:t>Houder zijn van het wettelijk diploma</w:t>
      </w:r>
      <w:r>
        <w:t>, uitgereikt hetzij door de Universiteit van Luik (Franse Gemeenschap), hetzij door de Universiteit van Gent (Vlaamse Gemeenschap).</w:t>
      </w:r>
    </w:p>
    <w:p w14:paraId="4BB0A091" w14:textId="77777777" w:rsidR="00B45268" w:rsidRDefault="00B45268" w:rsidP="00B45268">
      <w:r>
        <w:t xml:space="preserve">Als uw diploma niet door een van de Belgische universiteiten werd uitgereikt, moet u de erkenning van uw diploma aanvragen. Door de Franse Gemeenschap  http://www.equivalences.cfwb.be/(externe link) hetzij door de Vlaamse Gemeenschap  http://naricvlaanderen.be/(externe link)      </w:t>
      </w:r>
    </w:p>
    <w:p w14:paraId="7F9B8905" w14:textId="77777777" w:rsidR="00B45268" w:rsidRDefault="00B45268" w:rsidP="00B45268">
      <w:r>
        <w:lastRenderedPageBreak/>
        <w:t xml:space="preserve">2. </w:t>
      </w:r>
      <w:r w:rsidRPr="006E41B7">
        <w:rPr>
          <w:b/>
          <w:bCs/>
        </w:rPr>
        <w:t>Een verzekering burgerlijke beroepsaansprakelijkheid afgesloten hebben</w:t>
      </w:r>
      <w:r>
        <w:t>.</w:t>
      </w:r>
    </w:p>
    <w:p w14:paraId="33AADB31" w14:textId="77777777" w:rsidR="00B45268" w:rsidRPr="006E41B7" w:rsidRDefault="00B45268" w:rsidP="00B45268">
      <w:pPr>
        <w:rPr>
          <w:b/>
          <w:bCs/>
        </w:rPr>
      </w:pPr>
      <w:r>
        <w:t xml:space="preserve">3. </w:t>
      </w:r>
      <w:r w:rsidRPr="006E41B7">
        <w:rPr>
          <w:b/>
          <w:bCs/>
        </w:rPr>
        <w:t>Ingeschreven zijn op de lijst van dierenartsen of in het speciaal register van de Orde.</w:t>
      </w:r>
    </w:p>
    <w:p w14:paraId="5DAA17C6" w14:textId="5425F27C" w:rsidR="00B45268" w:rsidRDefault="008848B4">
      <w:r>
        <w:br/>
      </w:r>
      <w:r>
        <w:br/>
      </w:r>
      <w:bookmarkEnd w:id="1"/>
      <w:r>
        <w:br/>
      </w:r>
    </w:p>
    <w:p w14:paraId="2AB96F1D" w14:textId="16A8670E" w:rsidR="008848B4" w:rsidRDefault="008848B4" w:rsidP="008848B4">
      <w:pPr>
        <w:pStyle w:val="Duidelijkcitaat"/>
      </w:pPr>
      <w:r>
        <w:t>Code der Plichtenleer, Editie 2015.</w:t>
      </w:r>
      <w:r>
        <w:br/>
        <w:t>Nederlandstalige Raad van de Orde der Dierenartsen</w:t>
      </w:r>
    </w:p>
    <w:p w14:paraId="749BC7C9" w14:textId="174C6FC5" w:rsidR="008848B4" w:rsidRDefault="008848B4"/>
    <w:p w14:paraId="009A8627" w14:textId="179021C6" w:rsidR="008848B4" w:rsidRDefault="008848B4" w:rsidP="008848B4">
      <w:r>
        <w:t xml:space="preserve">Art. 8 Informatie en communicatie </w:t>
      </w:r>
      <w:r>
        <w:br/>
        <w:t>Alle objectieve, niet misleidende informatie naar het publiek toe is toegestaan, wat ook de informatiedrager is. Elke benaming, met uitzondering van de naam van de dierenarts(en), moet vooraf ter goedkeuring voorgelegd worden aan de Gewestelijke Raad. De dierenarts mag zijn behaalde diploma’s bekend maken, evenals de titels die door de Hoge Raad erkend zijn.</w:t>
      </w:r>
      <w:r w:rsidRPr="006E41B7">
        <w:rPr>
          <w:b/>
          <w:bCs/>
        </w:rPr>
        <w:t xml:space="preserve"> Het is de dierenarts verboden misbruik te maken van de publieke goedgelovigheid of zich deskundigheden toe te eigenen die hij niet bezit.</w:t>
      </w:r>
      <w:r>
        <w:t xml:space="preserve"> De dierenarts blijft volledig verantwoordelijk voor al zijn communicatie</w:t>
      </w:r>
    </w:p>
    <w:p w14:paraId="4319378C" w14:textId="77777777" w:rsidR="008848B4" w:rsidRDefault="008848B4" w:rsidP="008848B4"/>
    <w:p w14:paraId="3974C43C" w14:textId="5254AA2E" w:rsidR="008848B4" w:rsidRDefault="008848B4" w:rsidP="008848B4">
      <w:r>
        <w:t xml:space="preserve">Art. 10 </w:t>
      </w:r>
      <w:r w:rsidR="006E41B7">
        <w:br/>
      </w:r>
      <w:r w:rsidRPr="006E41B7">
        <w:rPr>
          <w:b/>
          <w:bCs/>
        </w:rPr>
        <w:t xml:space="preserve">Eenieder die de diergeneeskunde uitoefent, moet ingeschreven zijn op één van de lijsten van de Orde, behoudens de bij Wet bepaalde uitzonderingen. </w:t>
      </w:r>
      <w:r w:rsidR="00BC6AAC" w:rsidRPr="006E41B7">
        <w:rPr>
          <w:b/>
          <w:bCs/>
        </w:rPr>
        <w:br/>
      </w:r>
      <w:r>
        <w:t>Met uitzondering van de gemotiveerde vrijstelling, toegekend door de Gewestelijke Raad, moet elke dierenarts die ingeschreven is op de lijst van de Orde het bedrag van de ledenbijdrage betalen zoals bepaald door de Hoge Raad. De dierenartsen beschikken over een elektronisch contactadres dat moet meegedeeld worden aan de Gewestelijke Raad van de Orde. Zij nemen alle nodige maatregelen opdat dit elektronisch adres geactualiseerd en operationeel blijft.</w:t>
      </w:r>
    </w:p>
    <w:p w14:paraId="6A6894E2" w14:textId="3F124A5C" w:rsidR="008848B4" w:rsidRDefault="008848B4"/>
    <w:p w14:paraId="229E1C67" w14:textId="5C3B2A5C" w:rsidR="008848B4" w:rsidRDefault="008848B4" w:rsidP="008848B4">
      <w:r>
        <w:t xml:space="preserve">Art. 33 </w:t>
      </w:r>
      <w:r w:rsidR="006E41B7">
        <w:br/>
      </w:r>
      <w:r w:rsidRPr="006E41B7">
        <w:rPr>
          <w:b/>
          <w:bCs/>
        </w:rPr>
        <w:t>Het is elke dierenarts verboden om op enige wijze zijn medewerking te verlenen aan een derde of als naamlener voor hem op te treden, met het doel hem te helpen bij de onwettige uitoefening van de diergeneeskunde of van de artsenijbereidkunde of hem te onttrekken aan strafvervolging.</w:t>
      </w:r>
      <w:r>
        <w:t xml:space="preserve"> </w:t>
      </w:r>
      <w:r w:rsidR="006E41B7">
        <w:br/>
      </w:r>
      <w:r w:rsidRPr="006E41B7">
        <w:rPr>
          <w:b/>
          <w:bCs/>
        </w:rPr>
        <w:t>De dierenarts die kennis heeft van feiten van onwettige uitoefening van de diergeneeskunde of van de artsenijbereidkunde, is gehouden onverwijld aangifte te doen bij de gerechtelijke en/of de ordinale instanties.</w:t>
      </w:r>
      <w:r>
        <w:t xml:space="preserve"> </w:t>
      </w:r>
    </w:p>
    <w:p w14:paraId="3BBB7C58" w14:textId="77777777" w:rsidR="008848B4" w:rsidRDefault="008848B4"/>
    <w:sectPr w:rsidR="00884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23751"/>
    <w:multiLevelType w:val="hybridMultilevel"/>
    <w:tmpl w:val="2CBEEC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35"/>
    <w:rsid w:val="00181735"/>
    <w:rsid w:val="00181AC8"/>
    <w:rsid w:val="006E41B7"/>
    <w:rsid w:val="00707B02"/>
    <w:rsid w:val="008848B4"/>
    <w:rsid w:val="00AE3C3A"/>
    <w:rsid w:val="00B2564B"/>
    <w:rsid w:val="00B45268"/>
    <w:rsid w:val="00BC6AAC"/>
    <w:rsid w:val="00C20AE6"/>
    <w:rsid w:val="00E756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70DD"/>
  <w15:chartTrackingRefBased/>
  <w15:docId w15:val="{49783AD8-C30F-4C70-A339-CFFA5AA9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1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817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81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81735"/>
    <w:rPr>
      <w:color w:val="0000FF"/>
      <w:u w:val="single"/>
    </w:rPr>
  </w:style>
  <w:style w:type="character" w:customStyle="1" w:styleId="Kop1Char">
    <w:name w:val="Kop 1 Char"/>
    <w:basedOn w:val="Standaardalinea-lettertype"/>
    <w:link w:val="Kop1"/>
    <w:uiPriority w:val="9"/>
    <w:rsid w:val="0018173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8173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81735"/>
    <w:rPr>
      <w:rFonts w:asciiTheme="majorHAnsi" w:eastAsiaTheme="majorEastAsia" w:hAnsiTheme="majorHAnsi" w:cstheme="majorBidi"/>
      <w:color w:val="1F3763" w:themeColor="accent1" w:themeShade="7F"/>
      <w:sz w:val="24"/>
      <w:szCs w:val="24"/>
    </w:rPr>
  </w:style>
  <w:style w:type="paragraph" w:styleId="Duidelijkcitaat">
    <w:name w:val="Intense Quote"/>
    <w:basedOn w:val="Standaard"/>
    <w:next w:val="Standaard"/>
    <w:link w:val="DuidelijkcitaatChar"/>
    <w:uiPriority w:val="30"/>
    <w:qFormat/>
    <w:rsid w:val="001817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81735"/>
    <w:rPr>
      <w:i/>
      <w:iCs/>
      <w:color w:val="4472C4" w:themeColor="accent1"/>
    </w:rPr>
  </w:style>
  <w:style w:type="character" w:styleId="Subtielebenadrukking">
    <w:name w:val="Subtle Emphasis"/>
    <w:basedOn w:val="Standaardalinea-lettertype"/>
    <w:uiPriority w:val="19"/>
    <w:qFormat/>
    <w:rsid w:val="00181735"/>
    <w:rPr>
      <w:i/>
      <w:iCs/>
      <w:color w:val="404040" w:themeColor="text1" w:themeTint="BF"/>
    </w:rPr>
  </w:style>
  <w:style w:type="paragraph" w:styleId="Lijstalinea">
    <w:name w:val="List Paragraph"/>
    <w:basedOn w:val="Standaard"/>
    <w:uiPriority w:val="34"/>
    <w:qFormat/>
    <w:rsid w:val="006E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1239</Words>
  <Characters>6816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Teysen</dc:creator>
  <cp:keywords/>
  <dc:description/>
  <cp:lastModifiedBy>Stijn Teysen</cp:lastModifiedBy>
  <cp:revision>3</cp:revision>
  <dcterms:created xsi:type="dcterms:W3CDTF">2020-10-20T08:19:00Z</dcterms:created>
  <dcterms:modified xsi:type="dcterms:W3CDTF">2020-10-20T13:11:00Z</dcterms:modified>
</cp:coreProperties>
</file>